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Mix &amp; Master Service Agreement</w:t>
      </w:r>
    </w:p>
    <w:p>
      <w:r>
        <w:rPr>
          <w:sz w:val="18"/>
        </w:rPr>
        <w:t>Current reference template | October 15, 2026</w:t>
      </w:r>
    </w:p>
    <w:p>
      <w:r>
        <w:t>This Agreement is between PBJ Studios LLC, a Georgia limited liability company (“PBJ”), and the Artist identified in the accepted order. These are reference terms for new orders. The transaction-specific order and any required rights/accounting schedules must be completed and accepted before this template is used for a particular transaction.</w:t>
      </w:r>
    </w:p>
    <w:p>
      <w:pPr>
        <w:pStyle w:val="Heading1"/>
      </w:pPr>
      <w:r>
        <w:t>1 Order details</w:t>
      </w:r>
    </w:p>
    <w:p>
      <w:pPr>
        <w:widowControl/>
      </w:pPr>
      <w:r>
        <w:t>The completed order identifies Artist’s legal name and contact, the track, mixing only, mastering only, or combined mixing/mastering, the price and currency, required inputs, delivery channel and due-date calculation. A price alone does not determine which service was purchased.</w:t>
      </w:r>
    </w:p>
    <w:p>
      <w:pPr>
        <w:widowControl/>
      </w:pPr>
      <w:r>
        <w:t>Artist must be at least 18 years old to purchase, order, or enroll, including a free order or free enrollment. Artist confirms this when accepting the order and Agreement.</w:t>
      </w:r>
    </w:p>
    <w:p>
      <w:pPr>
        <w:pStyle w:val="Heading1"/>
      </w:pPr>
      <w:r>
        <w:t>2 Scope and inputs</w:t>
      </w:r>
    </w:p>
    <w:p>
      <w:pPr>
        <w:widowControl/>
      </w:pPr>
      <w:r>
        <w:t>PBJ provides the selected mixing/mastering service for the identified track. Artist supplies organized stems, tempo/BPM/key, sample rate/bit depth and reference tracks. The delivered output is WAV/MP3 as specified in the accepted order.</w:t>
      </w:r>
    </w:p>
    <w:p>
      <w:pPr>
        <w:pStyle w:val="Heading1"/>
      </w:pPr>
      <w:r>
        <w:t>3 Delivery and refunds</w:t>
      </w:r>
    </w:p>
    <w:p>
      <w:pPr>
        <w:widowControl/>
      </w:pPr>
      <w:r>
        <w:t>PBJ will deliver the full purchased service within ten (10) business days after PBJ receives payment and all required inputs. If Artist does not receive the full purchased service within that period, Artist is entitled to a refund of the full fee paid for that purchased service. This non-delivery refund is not discretionary and is not limited to a partial refund. No unilateral deadline extension is created by this Agreement. Rights and remedies that applicable law does not permit the parties to exclude remain unaffected.</w:t>
      </w:r>
    </w:p>
    <w:p>
      <w:pPr>
        <w:pStyle w:val="Heading1"/>
      </w:pPr>
      <w:r>
        <w:t>4 Revisions</w:t>
      </w:r>
    </w:p>
    <w:p>
      <w:pPr>
        <w:widowControl/>
      </w:pPr>
      <w:r>
        <w:t>The purchased creative services include the initial version and two (2) revision rounds. The accepted order identifies the deliverables covered by each round. A revision adjusts the existing commissioned work; replacing source material, adding a different arrangement, or requesting a distinct work requires a separately accepted scope and fee. No additional fee is charged without agreement. Revision handling does not create an automatic extension of the delivery/refund promise.</w:t>
      </w:r>
    </w:p>
    <w:p>
      <w:pPr>
        <w:widowControl/>
      </w:pPr>
      <w:r>
        <w:t>Separately from the full non-delivery refund, after the included revision rounds PBJ may consider a service refund of up to 50% of the purchase price on an individual basis. That discretionary review does not guarantee a refund and does not reduce the full non-delivery remedy. It does not create a refund right for a separate delivered beat license or membership fee.</w:t>
      </w:r>
    </w:p>
    <w:p>
      <w:pPr>
        <w:pStyle w:val="Heading1"/>
      </w:pPr>
      <w:r>
        <w:t>5 Delivery retention and original vocals</w:t>
      </w:r>
    </w:p>
    <w:p>
      <w:pPr>
        <w:widowControl/>
      </w:pPr>
      <w:r>
        <w:t>PBJ will retain client service deliverables for 30 days after they are sent to Artist. After those 30 days, PBJ may delete them. This does not promise automatic deletion on day 30 and does not limit purchased-beat entitlements.</w:t>
      </w:r>
    </w:p>
    <w:p>
      <w:pPr>
        <w:widowControl/>
      </w:pPr>
      <w:r>
        <w:t>After the final mixed product is delivered, PBJ may retain the original uploaded vocals for up to 30 days. Retention after 30 days is not guaranteed. This is not a promise of automatic deletion or complete permanent erasure. Other source uploads and session backups are not given a retention guarantee by this clause.</w:t>
      </w:r>
    </w:p>
    <w:p>
      <w:pPr>
        <w:pStyle w:val="Heading1"/>
      </w:pPr>
      <w:r>
        <w:t>6 Personal creative fulfillment</w:t>
      </w:r>
    </w:p>
    <w:p>
      <w:pPr>
        <w:widowControl/>
      </w:pPr>
      <w:r>
        <w:t>Joseph Leslie Leon personally performs paid mixing, mastering and other creative services. PBJ does not authorize its AI assistant to perform mixing or mastering, or to send customer content to AI for creative-service fulfillment. Cover art is the sole creative AI exception. Administrative order handling may be automated. The cover-art exception does not authorize model training on customer content or public posting of private customer inputs.</w:t>
      </w:r>
    </w:p>
    <w:p>
      <w:pPr>
        <w:pStyle w:val="Heading1"/>
      </w:pPr>
      <w:r>
        <w:t>7 Ownership and credits</w:t>
      </w:r>
    </w:p>
    <w:p>
      <w:pPr>
        <w:widowControl/>
      </w:pPr>
      <w:r>
        <w:t>Artist retains rights in Artist’s original track, lyrics, performances and recordings. PBJ claims no royalty, copyright ownership or publishing share merely for the mixing/mastering service. Any necessary transfer of a service-specific contributor’s rights must be documented with the actual rights holder. A separate pre-existing beat license is unaffected.</w:t>
      </w:r>
    </w:p>
    <w:p>
      <w:pPr>
        <w:widowControl/>
      </w:pPr>
      <w:r>
        <w:t>Artist must publicly credit the work actually performed as “ProdByJo (Joseph Leslie Leon)”. Where distributor fields are available, use Joseph Leslie Leon in the applicable producer, mixer and mastering-engineer fields. If field limits prevent both names, use Joseph Leslie Leon in the field and include ProdByJo in an available description or extra-credit field. Artist must correct omitted or inaccurate credits within 10 days after written notice.</w:t>
      </w:r>
    </w:p>
    <w:p>
      <w:pPr>
        <w:widowControl/>
      </w:pPr>
      <w:r>
        <w:t>PBJ may identify its actual engineering credit in private credit lists.</w:t>
      </w:r>
    </w:p>
    <w:p>
      <w:pPr>
        <w:pStyle w:val="Heading1"/>
      </w:pPr>
      <w:r>
        <w:t>8 Results and breach</w:t>
      </w:r>
    </w:p>
    <w:p>
      <w:pPr>
        <w:widowControl/>
      </w:pPr>
      <w:r>
        <w:t>PBJ does not guarantee streams, placements, chart positions, sales or other commercial outcomes. A material breach must be identified in writing, with the applicable opportunity to correct it. Any remedy must respect Artist’s retained rights, the credit-correction period and the full non-delivery refund promise.</w:t>
      </w:r>
    </w:p>
    <w:p>
      <w:pPr>
        <w:pStyle w:val="Heading1"/>
      </w:pPr>
      <w:r>
        <w:t>9 Materials and responsibility</w:t>
      </w:r>
    </w:p>
    <w:p>
      <w:pPr>
        <w:widowControl/>
      </w:pPr>
      <w:r>
        <w:t>Artist must have permission to supply and use all Artist-provided vocals, lyrics, samples, artwork and other materials. Each party is responsible for obtaining rights for material it supplies unless the accepted order expressly assigns a clearance task to the other party. Neither party may claim rights it does not own or control.</w:t>
      </w:r>
    </w:p>
    <w:p>
      <w:pPr>
        <w:widowControl/>
      </w:pPr>
      <w:r>
        <w:t>Each party is responsible for claims and losses arising from its own breach or unauthorized materials. This allocation does not excuse the other party’s own conduct or limit nonwaivable remedies.</w:t>
      </w:r>
    </w:p>
    <w:p>
      <w:pPr>
        <w:pStyle w:val="Heading1"/>
      </w:pPr>
      <w:r>
        <w:t>10 Disputes and governing law</w:t>
      </w:r>
    </w:p>
    <w:p>
      <w:pPr>
        <w:widowControl/>
      </w:pPr>
      <w:r>
        <w:t>The parties will first attempt to resolve a dispute through good-faith mediation. If mediation does not resolve it, the dispute will be submitted to binding arbitration in Georgia under applicable American Arbitration Association rules, subject to mandatory law and any nonwaivable right to use small-claims court or another forum. Fees and costs are allocated under the applicable AAA rules and law; this Agreement does not require Artist to bear all arbitration costs. Judgment may be entered in a court with jurisdiction.</w:t>
      </w:r>
    </w:p>
    <w:p>
      <w:pPr>
        <w:widowControl/>
      </w:pPr>
      <w:r>
        <w:t>Georgia law governs this Agreement, subject to any mandatory rights and protections that applicable law does not permit the parties to exclude. Contact PBJ Studios LLC at info@pbjstudios.com about this Agreement, delivery or refunds.</w:t>
      </w:r>
    </w:p>
    <w:p>
      <w:pPr>
        <w:pStyle w:val="Heading1"/>
      </w:pPr>
      <w:r>
        <w:t>11 Acceptance</w:t>
      </w:r>
    </w:p>
    <w:p>
      <w:pPr>
        <w:widowControl/>
      </w:pPr>
      <w:r>
        <w:t>Artist accepts the identified version of this Agreement and the completed order through an affirmative acceptance step. The completed order identifies the purchased service, price and relevant rights schedule. Payment or downloading alone does not replace that acceptance record. Changes to the accepted scope or rights require the parties’ agreement.</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PBJ Studios LLC | Mix &amp; Master Service Agreement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