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Executive Production Agreement</w:t>
      </w:r>
    </w:p>
    <w:p>
      <w:r>
        <w:rPr>
          <w:sz w:val="18"/>
        </w:rPr>
        <w:t>Current reference template | October 15, 2026</w:t>
      </w:r>
    </w:p>
    <w:p>
      <w:r>
        <w:t>This Agreement is between PBJ Studios LLC, a Georgia limited liability company (“PBJ”), and the Artist identified in the accepted order. These are reference terms for new orders. The transaction-specific order and any required rights/accounting schedules must be completed and accepted before this template is used for a particular transaction.</w:t>
      </w:r>
    </w:p>
    <w:p>
      <w:pPr>
        <w:pStyle w:val="Heading1"/>
      </w:pPr>
      <w:r>
        <w:t>1 Order and rights schedule</w:t>
      </w:r>
    </w:p>
    <w:p>
      <w:pPr>
        <w:widowControl/>
      </w:pPr>
      <w:r>
        <w:t>The completed order identifies Artist, EP for Me or Album Mode, the specific tracks and beats, price and currency, creative inputs, deliverable/revision scope, delivery channel and due-date calculation. For each beat, its signed rights schedule identifies the copyright owner, authorized grantor, permitted exploitation, territory, term and distribution permissions. The order also states the producer-royalty accounting/payment schedule and channel before acceptance.</w:t>
      </w:r>
    </w:p>
    <w:p>
      <w:pPr>
        <w:widowControl/>
      </w:pPr>
      <w:r>
        <w:t>Artist must be at least 18 years old to purchase, order, or enroll, including a free order or free enrollment. Artist confirms this when accepting the order and Agreement.</w:t>
      </w:r>
    </w:p>
    <w:p>
      <w:pPr>
        <w:pStyle w:val="Heading1"/>
      </w:pPr>
      <w:r>
        <w:t>2 Package scope</w:t>
      </w:r>
    </w:p>
    <w:p>
      <w:pPr>
        <w:widowControl/>
      </w:pPr>
      <w:r>
        <w:t>EP for Me includes three exclusive custom beats, mixing/mastering of three songs, three custom AI-generated cover-art images and the agreed promotion. Album Mode includes nine exclusive custom beats, mixing/mastering of nine songs, three custom AI-generated cover-art images and the agreed promotion. The accepted order identifies the promotion deliverables and channels. PBJ collaborates with Artist on the supplied creative direction.</w:t>
      </w:r>
    </w:p>
    <w:p>
      <w:pPr>
        <w:pStyle w:val="Heading1"/>
      </w:pPr>
      <w:r>
        <w:t>3 Delivery and refunds</w:t>
      </w:r>
    </w:p>
    <w:p>
      <w:pPr>
        <w:widowControl/>
      </w:pPr>
      <w:r>
        <w:t>PBJ will deliver the full purchased service within ten (10) business days after PBJ receives payment and all required inputs. If Artist does not receive the full purchased service within that period, Artist is entitled to a refund of the full fee paid for that purchased service. This non-delivery refund is not discretionary and is not limited to a partial refund. No unilateral deadline extension is created by this Agreement. Rights and remedies that applicable law does not permit the parties to exclude remain unaffected.</w:t>
      </w:r>
    </w:p>
    <w:p>
      <w:pPr>
        <w:pStyle w:val="Heading1"/>
      </w:pPr>
      <w:r>
        <w:t>4 Revisions</w:t>
      </w:r>
    </w:p>
    <w:p>
      <w:pPr>
        <w:widowControl/>
      </w:pPr>
      <w:r>
        <w:t>The purchased creative services include the initial version and two (2) revision rounds. The accepted order identifies the deliverables covered by each round. A revision adjusts the existing commissioned work; replacing source material, adding a different arrangement, or requesting a distinct work requires a separately accepted scope and fee. No additional fee is charged without agreement. Revision handling does not create an automatic extension of the delivery/refund promise.</w:t>
      </w:r>
    </w:p>
    <w:p>
      <w:pPr>
        <w:widowControl/>
      </w:pPr>
      <w:r>
        <w:t>Separately from the full non-delivery refund, after the included revision rounds PBJ may consider a service refund of up to 50% of the purchase price on an individual basis. That discretionary review does not guarantee a refund and does not reduce the full non-delivery remedy. It does not create a refund right for a separate delivered beat license or membership fee.</w:t>
      </w:r>
    </w:p>
    <w:p>
      <w:pPr>
        <w:pStyle w:val="Heading1"/>
      </w:pPr>
      <w:r>
        <w:t>5 Delivery retention and original vocals</w:t>
      </w:r>
    </w:p>
    <w:p>
      <w:pPr>
        <w:widowControl/>
      </w:pPr>
      <w:r>
        <w:t>PBJ will retain client service deliverables for 30 days after they are sent to Artist. After those 30 days, PBJ may delete them. This does not promise automatic deletion on day 30 and does not limit purchased-beat entitlements.</w:t>
      </w:r>
    </w:p>
    <w:p>
      <w:pPr>
        <w:widowControl/>
      </w:pPr>
      <w:r>
        <w:t>After the final mixed product is delivered, PBJ may retain the original uploaded vocals for up to 30 days. Retention after 30 days is not guaranteed. This is not a promise of automatic deletion or complete permanent erasure. Other source uploads and session backups are not given a retention guarantee by this clause.</w:t>
      </w:r>
    </w:p>
    <w:p>
      <w:pPr>
        <w:pStyle w:val="Heading1"/>
      </w:pPr>
      <w:r>
        <w:t>6 Personal creative fulfillment</w:t>
      </w:r>
    </w:p>
    <w:p>
      <w:pPr>
        <w:widowControl/>
      </w:pPr>
      <w:r>
        <w:t>Joseph Leslie Leon personally performs paid mixing, mastering and other creative services. PBJ does not authorize its AI assistant to perform mixing or mastering, or to send customer content to AI for creative-service fulfillment. Cover art is the sole creative AI exception. Administrative order handling may be automated. The cover-art exception does not authorize model training on customer content or public posting of private customer inputs.</w:t>
      </w:r>
    </w:p>
    <w:p>
      <w:pPr>
        <w:pStyle w:val="Heading1"/>
      </w:pPr>
      <w:r>
        <w:t>7 Beat licenses and ownership</w:t>
      </w:r>
    </w:p>
    <w:p>
      <w:pPr>
        <w:widowControl/>
      </w:pPr>
      <w:r>
        <w:t>Custom beats made for the Project are exclusive to Artist under the completed rights schedule; the same beats will not be licensed or sold to another artist. This is a grant of specified exclusive usage rights, not an automatic copyright transfer. Artist retains original lyrics, performances and vocal recordings. Underlying beats remain with their documented owner; Joseph Leslie Leon / ProdByJo’s historical ownership is not transferred to PBJ Studios LLC by seller identification.</w:t>
      </w:r>
    </w:p>
    <w:p>
      <w:pPr>
        <w:pStyle w:val="Heading1"/>
      </w:pPr>
      <w:r>
        <w:t>8 Producer royalty and credits</w:t>
      </w:r>
    </w:p>
    <w:p>
      <w:pPr>
        <w:widowControl/>
      </w:pPr>
      <w:r>
        <w:t>Artist pays the 6% producer royalty on gross revenue generated by commercial exploitation of the Project’s derivative works, including streaming, downloads and authorized synchronization. No royalty is owed for non-monetized or non-commercial use. The accepted order supplies the accounting period, payment/report deadline, payee and channel. A valid split credited for the same obligation is not collected again.</w:t>
      </w:r>
    </w:p>
    <w:p>
      <w:pPr>
        <w:widowControl/>
      </w:pPr>
      <w:r>
        <w:t>Artist must publicly credit the work actually performed as “ProdByJo (Joseph Leslie Leon)”. Where distributor fields are available, use Joseph Leslie Leon in the applicable producer, mixer and mastering-engineer fields. If field limits prevent both names, use Joseph Leslie Leon in the field and include ProdByJo in an available description or extra-credit field. Artist must correct omitted or inaccurate credits within 10 days after written notice.</w:t>
      </w:r>
    </w:p>
    <w:p>
      <w:pPr>
        <w:pStyle w:val="Heading1"/>
      </w:pPr>
      <w:r>
        <w:t>9 Artwork promotion and breach</w:t>
      </w:r>
    </w:p>
    <w:p>
      <w:pPr>
        <w:widowControl/>
      </w:pPr>
      <w:r>
        <w:t>Cover art is AI-generated. PBJ grants only the rights it owns or is authorized to license for Artist’s use with the Project, as identified in the order; this is not a guarantee that every AI-generated element is copyrightable or exclusive. The agreed promotion is best efforts and does not guarantee commercial results.</w:t>
      </w:r>
    </w:p>
    <w:p>
      <w:pPr>
        <w:widowControl/>
      </w:pPr>
      <w:r>
        <w:t>Licenses continue for the agreed term unless properly terminated for material breach. Written notice and applicable correction rights must be observed; termination does not create an exception to the service-delivery refund.</w:t>
      </w:r>
    </w:p>
    <w:p>
      <w:pPr>
        <w:pStyle w:val="Heading1"/>
      </w:pPr>
      <w:r>
        <w:t>10 Materials and responsibility</w:t>
      </w:r>
    </w:p>
    <w:p>
      <w:pPr>
        <w:widowControl/>
      </w:pPr>
      <w:r>
        <w:t>Artist must have permission to supply and use all Artist-provided vocals, lyrics, samples, artwork and other materials. Each party is responsible for obtaining rights for material it supplies unless the accepted order expressly assigns a clearance task to the other party. Neither party may claim rights it does not own or control.</w:t>
      </w:r>
    </w:p>
    <w:p>
      <w:pPr>
        <w:widowControl/>
      </w:pPr>
      <w:r>
        <w:t>Each party is responsible for claims and losses arising from its own breach or unauthorized materials. This allocation does not excuse the other party’s own conduct or limit nonwaivable remedies.</w:t>
      </w:r>
    </w:p>
    <w:p>
      <w:pPr>
        <w:pStyle w:val="Heading1"/>
      </w:pPr>
      <w:r>
        <w:t>11 Disputes and governing law</w:t>
      </w:r>
    </w:p>
    <w:p>
      <w:pPr>
        <w:widowControl/>
      </w:pPr>
      <w:r>
        <w:t>The parties will first attempt to resolve a dispute through good-faith mediation. If mediation does not resolve it, the dispute will be submitted to binding arbitration in Georgia under applicable American Arbitration Association rules, subject to mandatory law and any nonwaivable right to use small-claims court or another forum. Fees and costs are allocated under the applicable AAA rules and law; this Agreement does not require Artist to bear all arbitration costs. Judgment may be entered in a court with jurisdiction.</w:t>
      </w:r>
    </w:p>
    <w:p>
      <w:pPr>
        <w:widowControl/>
      </w:pPr>
      <w:r>
        <w:t>Georgia law governs this Agreement, subject to any mandatory rights and protections that applicable law does not permit the parties to exclude. Contact PBJ Studios LLC at info@pbjstudios.com about this Agreement, delivery or refunds.</w:t>
      </w:r>
    </w:p>
    <w:p>
      <w:pPr>
        <w:pStyle w:val="Heading1"/>
      </w:pPr>
      <w:r>
        <w:t>12 Acceptance</w:t>
      </w:r>
    </w:p>
    <w:p>
      <w:pPr>
        <w:widowControl/>
      </w:pPr>
      <w:r>
        <w:t>Artist accepts the identified version of this Agreement and the completed order through an affirmative acceptance step. The completed order identifies the purchased service, price and relevant rights schedule. Payment or downloading alone does not replace that acceptance record. Changes to the accepted scope or rights require the parties’ agreement.</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PBJ Studios LLC | Executive Production Agreement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